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41" w:tblpY="1863"/>
        <w:tblOverlap w:val="never"/>
        <w:tblW w:w="6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1446"/>
        <w:gridCol w:w="1516"/>
        <w:gridCol w:w="2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姓名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性别</w:t>
            </w:r>
          </w:p>
        </w:tc>
        <w:tc>
          <w:tcPr>
            <w:tcW w:w="2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政治面貌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出生年月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学历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专业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 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身份证号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所在单位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家庭住址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职务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专长</w:t>
            </w:r>
          </w:p>
        </w:tc>
        <w:tc>
          <w:tcPr>
            <w:tcW w:w="2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联系电话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微信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有无从事拍卖业经历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法律专业成果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  <w:t>自我评述</w: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 w:firstLine="316" w:firstLineChars="1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河北省拍卖行业协会法律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eastAsia="zh-CN"/>
        </w:rPr>
        <w:t>工作委员会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1630B"/>
    <w:rsid w:val="3051630B"/>
    <w:rsid w:val="3F720548"/>
    <w:rsid w:val="42C551B8"/>
    <w:rsid w:val="6D535020"/>
    <w:rsid w:val="719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2018-05-15T02:25:00Z</dcterms:created>
  <dc:creator>Administrator</dc:creator>
  <cp:lastModifiedBy>Administrator</cp:lastModifiedBy>
  <dcterms:modified xsi:type="dcterms:W3CDTF">2022-04-15T01:15:17Z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1E5A8187AD744DE5BE1809E815BB21DC</vt:lpwstr>
  </property>
</Properties>
</file>